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 w:before="0"/>
      </w:pPr>
      <w:r>
        <w:rPr>
          <w:rFonts w:ascii="Sarabun" w:hAnsi="Sarabun" w:cs="Sarabun"/>
          <w:b w:val="0"/>
          <w:color w:val="5B6B68"/>
          <w:sz w:val="22"/>
        </w:rPr>
        <w:t>Lead+D Lab · EMBA OD 2602607 · Survey Feedback</w:t>
      </w:r>
    </w:p>
    <w:p>
      <w:pPr>
        <w:spacing w:after="20" w:before="0"/>
      </w:pPr>
      <w:r>
        <w:rPr>
          <w:rFonts w:ascii="Sarabun" w:hAnsi="Sarabun" w:cs="Sarabun"/>
          <w:b/>
          <w:color w:val="006B64"/>
          <w:sz w:val="40"/>
        </w:rPr>
        <w:t>กลุ่ม 1 · ศูนย์กีฬา จุฬาฯ</w:t>
      </w:r>
    </w:p>
    <w:p>
      <w:pPr>
        <w:spacing w:after="80" w:before="0"/>
      </w:pPr>
      <w:r>
        <w:rPr>
          <w:rFonts w:ascii="Sarabun" w:hAnsi="Sarabun" w:cs="Sarabun"/>
          <w:b w:val="0"/>
          <w:color w:val="5B6B68"/>
          <w:sz w:val="26"/>
        </w:rPr>
        <w:t>แบบวินิจฉัยองค์กร: Work Design &amp; Engagement (35 ข้อ, ส่วน A-E)</w:t>
      </w:r>
    </w:p>
    <w:p>
      <w:pPr>
        <w:spacing w:after="160" w:before="0"/>
      </w:pPr>
      <w:r>
        <w:rPr>
          <w:rFonts w:ascii="Sarabun" w:hAnsi="Sarabun" w:cs="Sarabun"/>
          <w:b/>
          <w:color w:val="006B64"/>
          <w:sz w:val="28"/>
        </w:rPr>
        <w:t>ผมอ่านแบบสอบถามของน้อง ๆ กลุ่มศูนย์กีฬาแล้วรู้สึกได้เลยครับว่าตั้งใจทำการบ้านมา เลือกกรอบมาจากทฤษฎีจริง ไม่ได้นึกคำถามเอาเอง ของแบบนี้แหละที่ทำให้ผลที่ได้เอาไปใช้ต่อได้ ผมมีอยู่สองเรื่องหลักที่อยากชวนปรับ เพื่อให้แบบสอบถามนี้กลายเป็นบทสนทนาที่คนอยากเล่าความจริงให้ฟัง ไม่ใช่แค่ฟอร์มเอาไว้กา</w:t>
      </w:r>
    </w:p>
    <w:p>
      <w:pPr>
        <w:spacing w:before="320" w:after="120"/>
        <w:shd w:val="clear" w:fill="b3e6e7"/>
      </w:pPr>
      <w:r>
        <w:rPr>
          <w:rFonts w:ascii="Sarabun" w:hAnsi="Sarabun" w:cs="Sarabun"/>
          <w:b/>
          <w:color w:val="006B64"/>
          <w:sz w:val="30"/>
        </w:rPr>
        <w:t xml:space="preserve">  คะแนนตามเช็กลิสต์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7632"/>
      </w:tblGrid>
      <w:tr>
        <w:tc>
          <w:tcPr>
            <w:tcW w:type="dxa" w:w="1440"/>
            <w:shd w:val="clear" w:fill="e3f5ec"/>
          </w:tcPr>
          <w:p>
            <w:r>
              <w:rPr>
                <w:rFonts w:ascii="Sarabun" w:hAnsi="Sarabun" w:cs="Sarabun"/>
                <w:b/>
                <w:color w:val="1F7D52"/>
                <w:sz w:val="24"/>
              </w:rPr>
              <w:t>ผ่าน</w:t>
            </w:r>
          </w:p>
        </w:tc>
        <w:tc>
          <w:tcPr>
            <w:tcW w:type="dxa" w:w="7632"/>
          </w:tcPr>
          <w:p>
            <w:r>
              <w:rPr>
                <w:rFonts w:ascii="Sarabun" w:hAnsi="Sarabun" w:cs="Sarabun"/>
                <w:color w:val="1A2B29"/>
                <w:sz w:val="26"/>
              </w:rPr>
              <w:t>ใช้สเกลหลายข้อต่อเรื่อง (Hackman-Oldham JCM ในส่วน B, Gallup Q12 ในส่วน D) แทนการถามข้อเดี่ยว</w:t>
            </w:r>
          </w:p>
        </w:tc>
      </w:tr>
      <w:tr>
        <w:tc>
          <w:tcPr>
            <w:tcW w:type="dxa" w:w="1440"/>
            <w:shd w:val="clear" w:fill="e3f5ec"/>
          </w:tcPr>
          <w:p>
            <w:r>
              <w:rPr>
                <w:rFonts w:ascii="Sarabun" w:hAnsi="Sarabun" w:cs="Sarabun"/>
                <w:b/>
                <w:color w:val="1F7D52"/>
                <w:sz w:val="24"/>
              </w:rPr>
              <w:t>ผ่าน</w:t>
            </w:r>
          </w:p>
        </w:tc>
        <w:tc>
          <w:tcPr>
            <w:tcW w:type="dxa" w:w="7632"/>
          </w:tcPr>
          <w:p>
            <w:r>
              <w:rPr>
                <w:rFonts w:ascii="Sarabun" w:hAnsi="Sarabun" w:cs="Sarabun"/>
                <w:color w:val="1A2B29"/>
                <w:sz w:val="26"/>
              </w:rPr>
              <w:t>ไม่มีข้อกลับขั้ว (reverse-scored) ที่เช็กลิสต์เตือนให้เลี่ยง และใช้ภาษาเชิงบวก</w:t>
            </w:r>
          </w:p>
        </w:tc>
      </w:tr>
      <w:tr>
        <w:tc>
          <w:tcPr>
            <w:tcW w:type="dxa" w:w="1440"/>
            <w:shd w:val="clear" w:fill="e3f5ec"/>
          </w:tcPr>
          <w:p>
            <w:r>
              <w:rPr>
                <w:rFonts w:ascii="Sarabun" w:hAnsi="Sarabun" w:cs="Sarabun"/>
                <w:b/>
                <w:color w:val="1F7D52"/>
                <w:sz w:val="24"/>
              </w:rPr>
              <w:t>ผ่าน</w:t>
            </w:r>
          </w:p>
        </w:tc>
        <w:tc>
          <w:tcPr>
            <w:tcW w:type="dxa" w:w="7632"/>
          </w:tcPr>
          <w:p>
            <w:r>
              <w:rPr>
                <w:rFonts w:ascii="Sarabun" w:hAnsi="Sarabun" w:cs="Sarabun"/>
                <w:color w:val="1A2B29"/>
                <w:sz w:val="26"/>
              </w:rPr>
              <w:t>มีคำถามปลายเปิด 3 ข้อปิดท้าย และข้อ D4 ยึดกับช่วงเวลา 6 เดือน ตอบจากพฤติกรรมจริง</w:t>
            </w:r>
          </w:p>
        </w:tc>
      </w:tr>
      <w:tr>
        <w:tc>
          <w:tcPr>
            <w:tcW w:type="dxa" w:w="1440"/>
            <w:shd w:val="clear" w:fill="e3f5ec"/>
          </w:tcPr>
          <w:p>
            <w:r>
              <w:rPr>
                <w:rFonts w:ascii="Sarabun" w:hAnsi="Sarabun" w:cs="Sarabun"/>
                <w:b/>
                <w:color w:val="1F7D52"/>
                <w:sz w:val="24"/>
              </w:rPr>
              <w:t>ผ่าน</w:t>
            </w:r>
          </w:p>
        </w:tc>
        <w:tc>
          <w:tcPr>
            <w:tcW w:type="dxa" w:w="7632"/>
          </w:tcPr>
          <w:p>
            <w:r>
              <w:rPr>
                <w:rFonts w:ascii="Sarabun" w:hAnsi="Sarabun" w:cs="Sarabun"/>
                <w:color w:val="1A2B29"/>
                <w:sz w:val="26"/>
              </w:rPr>
              <w:t>มี attention check (AC1, AC2) ช่วยคุมคุณภาพการตอบ</w:t>
            </w:r>
          </w:p>
        </w:tc>
      </w:tr>
      <w:tr>
        <w:tc>
          <w:tcPr>
            <w:tcW w:type="dxa" w:w="1440"/>
            <w:shd w:val="clear" w:fill="fdf1dc"/>
          </w:tcPr>
          <w:p>
            <w:r>
              <w:rPr>
                <w:rFonts w:ascii="Sarabun" w:hAnsi="Sarabun" w:cs="Sarabun"/>
                <w:b/>
                <w:color w:val="B06E00"/>
                <w:sz w:val="24"/>
              </w:rPr>
              <w:t>ปรับ</w:t>
            </w:r>
          </w:p>
        </w:tc>
        <w:tc>
          <w:tcPr>
            <w:tcW w:type="dxa" w:w="7632"/>
          </w:tcPr>
          <w:p>
            <w:r>
              <w:rPr>
                <w:rFonts w:ascii="Sarabun" w:hAnsi="Sarabun" w:cs="Sarabun"/>
                <w:color w:val="1A2B29"/>
                <w:sz w:val="26"/>
              </w:rPr>
              <w:t>ข้อ AC ใช้คำตอบที่คนตั้งใจตอบก็เลือกได้ปกติ (ปานกลาง/เห็นด้วย) คัดคนตอบมั่วได้ไม่คม</w:t>
            </w:r>
          </w:p>
        </w:tc>
      </w:tr>
      <w:tr>
        <w:tc>
          <w:tcPr>
            <w:tcW w:type="dxa" w:w="1440"/>
            <w:shd w:val="clear" w:fill="fbe6e4"/>
          </w:tcPr>
          <w:p>
            <w:r>
              <w:rPr>
                <w:rFonts w:ascii="Sarabun" w:hAnsi="Sarabun" w:cs="Sarabun"/>
                <w:b/>
                <w:color w:val="C03A32"/>
                <w:sz w:val="24"/>
              </w:rPr>
              <w:t>ควรแก้</w:t>
            </w:r>
          </w:p>
        </w:tc>
        <w:tc>
          <w:tcPr>
            <w:tcW w:type="dxa" w:w="7632"/>
          </w:tcPr>
          <w:p>
            <w:r>
              <w:rPr>
                <w:rFonts w:ascii="Sarabun" w:hAnsi="Sarabun" w:cs="Sarabun"/>
                <w:color w:val="1A2B29"/>
                <w:sz w:val="26"/>
              </w:rPr>
              <w:t>รูปแบบประโยค + เห็นด้วย/ไม่เห็นด้วย เกือบทั้งฉบับ เป็นรูปแบบที่เช็กลิสต์ระบุว่าแย่ที่สุดแบบหนึ่ง</w:t>
            </w:r>
          </w:p>
        </w:tc>
      </w:tr>
      <w:tr>
        <w:tc>
          <w:tcPr>
            <w:tcW w:type="dxa" w:w="1440"/>
            <w:shd w:val="clear" w:fill="fbe6e4"/>
          </w:tcPr>
          <w:p>
            <w:r>
              <w:rPr>
                <w:rFonts w:ascii="Sarabun" w:hAnsi="Sarabun" w:cs="Sarabun"/>
                <w:b/>
                <w:color w:val="C03A32"/>
                <w:sz w:val="24"/>
              </w:rPr>
              <w:t>ควรแก้</w:t>
            </w:r>
          </w:p>
        </w:tc>
        <w:tc>
          <w:tcPr>
            <w:tcW w:type="dxa" w:w="7632"/>
          </w:tcPr>
          <w:p>
            <w:r>
              <w:rPr>
                <w:rFonts w:ascii="Sarabun" w:hAnsi="Sarabun" w:cs="Sarabun"/>
                <w:color w:val="1A2B29"/>
                <w:sz w:val="26"/>
              </w:rPr>
              <w:t>คำถามข้อมูลส่วนตัว (A1-A4) อยู่ต้นเล่ม เช็กลิสต์ให้วางไว้ท้ายเล่ม</w:t>
            </w:r>
          </w:p>
        </w:tc>
      </w:tr>
    </w:tbl>
    <w:p>
      <w:pPr>
        <w:spacing w:before="320" w:after="120"/>
        <w:shd w:val="clear" w:fill="b3e6e7"/>
      </w:pPr>
      <w:r>
        <w:rPr>
          <w:rFonts w:ascii="Sarabun" w:hAnsi="Sarabun" w:cs="Sarabun"/>
          <w:b/>
          <w:color w:val="006B64"/>
          <w:sz w:val="30"/>
        </w:rPr>
        <w:t xml:space="preserve">  จุดแข็ง</w:t>
      </w:r>
    </w:p>
    <w:p>
      <w:pPr>
        <w:spacing w:after="120" w:before="0"/>
      </w:pPr>
      <w:r>
        <w:rPr>
          <w:rFonts w:ascii="Sarabun" w:hAnsi="Sarabun" w:cs="Sarabun"/>
          <w:b w:val="0"/>
          <w:color w:val="1A2B29"/>
          <w:sz w:val="27"/>
        </w:rPr>
        <w:t>สิ่งที่ผมชอบคือน้อง ๆ วางโครงมาจากของจริง ส่วน B หยิบ Job Characteristics Model มาเต็ม ๆ ส่วน D เดินตามแนว Gallup Q12 พอกรอบมันชัดแบบนี้ เวลาเอาผลมาดู เราจะบอกได้เลยว่าควรไปพัฒนาเรื่องไหนก่อน ไม่ใช่แค่รู้ว่าเขาพอใจหรือไม่พอใจ แล้วการปิดท้ายด้วยคำถามปลายเปิดสามข้อ กับการใส่ attention check ก็บอกผมว่าน้อง ๆ คิดเรื่องคุณภาพของข้อมูลมาก่อนแล้ว ตรงนี้ผมให้ใจเลยครับ</w:t>
      </w:r>
    </w:p>
    <w:p>
      <w:pPr>
        <w:spacing w:before="320" w:after="120"/>
        <w:shd w:val="clear" w:fill="b3e6e7"/>
      </w:pPr>
      <w:r>
        <w:rPr>
          <w:rFonts w:ascii="Sarabun" w:hAnsi="Sarabun" w:cs="Sarabun"/>
          <w:b/>
          <w:color w:val="006B64"/>
          <w:sz w:val="30"/>
        </w:rPr>
        <w:t xml:space="preserve">  สิ่งที่ควรปรับ</w:t>
      </w:r>
    </w:p>
    <w:p>
      <w:pPr>
        <w:spacing w:after="40" w:before="120"/>
      </w:pPr>
      <w:r>
        <w:rPr>
          <w:rFonts w:ascii="Sarabun" w:hAnsi="Sarabun" w:cs="Sarabun"/>
          <w:b/>
          <w:color w:val="1A2B29"/>
          <w:sz w:val="28"/>
        </w:rPr>
        <w:t>1. ย้ายข้อมูลส่วนตัวไปไว้ท้ายเล่ม</w:t>
      </w:r>
    </w:p>
    <w:p>
      <w:pPr>
        <w:spacing w:after="80" w:before="0"/>
      </w:pPr>
      <w:r>
        <w:rPr>
          <w:rFonts w:ascii="Sarabun" w:hAnsi="Sarabun" w:cs="Sarabun"/>
          <w:b w:val="0"/>
          <w:color w:val="1A2B29"/>
          <w:sz w:val="27"/>
        </w:rPr>
        <w:t>ตอนนี้ A1-A4 (ส่วนงาน อายุงาน ตำแหน่ง ประเภทการจ้าง) อยู่หน้าแรก เช็กลิสต์ระบุว่าคำถามอ่อนไหวอย่างข้อมูลส่วนตัวควรอยู่ท้ายเล่ม เพราะถามตั้งแต่ต้นทำให้คนรู้สึกถูกระบุตัวตนและตอบแบบระวังตัว ยิ่งศูนย์กีฬาคนไม่มาก ตำแหน่งบวกอายุงานบวกประเภทการจ้างยิ่งเดาตัวได้ ขอให้ย้ายทั้งส่วน A ไปไว้ก่อนหรือหลังส่วนปลายเปิด E</w:t>
      </w:r>
    </w:p>
    <w:p>
      <w:pPr>
        <w:spacing w:after="40" w:before="120"/>
      </w:pPr>
      <w:r>
        <w:rPr>
          <w:rFonts w:ascii="Sarabun" w:hAnsi="Sarabun" w:cs="Sarabun"/>
          <w:b/>
          <w:color w:val="1A2B29"/>
          <w:sz w:val="28"/>
        </w:rPr>
        <w:t>2. เปลี่ยนข้อจากเห็นด้วยไม่เห็นด้วย เป็นคำถามที่ตัวเลือกสะท้อนโฟกัส</w:t>
      </w:r>
    </w:p>
    <w:p>
      <w:pPr>
        <w:spacing w:after="80" w:before="0"/>
      </w:pPr>
      <w:r>
        <w:rPr>
          <w:rFonts w:ascii="Sarabun" w:hAnsi="Sarabun" w:cs="Sarabun"/>
          <w:b w:val="0"/>
          <w:color w:val="1A2B29"/>
          <w:sz w:val="27"/>
        </w:rPr>
        <w:t>ข้อในส่วน B, C, D เขียนเป็นประโยคบอกเล่าแล้วให้ตอบเห็นด้วยถึงไม่เห็นด้วย เช็กลิสต์บอกว่าเป็นรูปแบบที่นักวิจัยมองว่าแย่ที่สุด เพราะคนตอบไม่ได้ผูกความคิดกับสิ่งที่เราอยากวัด ทางที่ดีกว่าคือทำเป็นคำถาม แล้วให้ตัวเลือกย้ำโฟกัส ไม่ต้องแก้ทุกข้อในรอบเดียว เริ่มจากข้อสำคัญก่อน</w:t>
      </w:r>
    </w:p>
    <w:p>
      <w:pPr>
        <w:spacing w:after="40"/>
        <w:ind w:left="432"/>
      </w:pPr>
      <w:r>
        <w:rPr>
          <w:rFonts w:ascii="Sarabun" w:hAnsi="Sarabun" w:cs="Sarabun"/>
          <w:b/>
          <w:color w:val="006B64"/>
          <w:sz w:val="25"/>
        </w:rPr>
        <w:t xml:space="preserve">เดิม: </w:t>
      </w:r>
      <w:r>
        <w:rPr>
          <w:rFonts w:ascii="Sarabun" w:hAnsi="Sarabun" w:cs="Sarabun"/>
          <w:color w:val="1A2B29"/>
          <w:sz w:val="25"/>
        </w:rPr>
        <w:t>ท่านสามารถแสดงความคิดเห็นหรือเสนอแนะได้โดยไม่ต้องกังวล (เห็นด้วย-ไม่เห็นด้วย)</w:t>
      </w:r>
    </w:p>
    <w:p>
      <w:pPr>
        <w:spacing w:after="160"/>
        <w:ind w:left="432"/>
      </w:pPr>
      <w:r>
        <w:rPr>
          <w:rFonts w:ascii="Sarabun" w:hAnsi="Sarabun" w:cs="Sarabun"/>
          <w:b/>
          <w:color w:val="006B64"/>
          <w:sz w:val="25"/>
        </w:rPr>
        <w:t xml:space="preserve">ปรับเป็น: </w:t>
      </w:r>
      <w:r>
        <w:rPr>
          <w:rFonts w:ascii="Sarabun" w:hAnsi="Sarabun" w:cs="Sarabun"/>
          <w:color w:val="1A2B29"/>
          <w:sz w:val="25"/>
        </w:rPr>
        <w:t>ท่านรู้สึกสบายใจที่จะเสนอความเห็นหรือทักท้วงในที่ทำงานมากน้อยเพียงใด → ไม่สบายใจเลย / สบายใจเล็กน้อย / ปานกลาง / ค่อนข้างสบายใจ / สบายใจมาก</w:t>
      </w:r>
    </w:p>
    <w:p>
      <w:pPr>
        <w:spacing w:after="40" w:before="120"/>
      </w:pPr>
      <w:r>
        <w:rPr>
          <w:rFonts w:ascii="Sarabun" w:hAnsi="Sarabun" w:cs="Sarabun"/>
          <w:b/>
          <w:color w:val="1A2B29"/>
          <w:sz w:val="28"/>
        </w:rPr>
        <w:t>3. ทำ attention check ให้คมขึ้น</w:t>
      </w:r>
    </w:p>
    <w:p>
      <w:pPr>
        <w:spacing w:after="80" w:before="0"/>
      </w:pPr>
      <w:r>
        <w:rPr>
          <w:rFonts w:ascii="Sarabun" w:hAnsi="Sarabun" w:cs="Sarabun"/>
          <w:b w:val="0"/>
          <w:color w:val="1A2B29"/>
          <w:sz w:val="27"/>
        </w:rPr>
        <w:t>AC1 ให้เลือก ปานกลาง และ AC2 ให้เลือก เห็นด้วย ปัญหาคือสองค่านี้เป็นคำตอบที่คนตั้งใจตอบก็เลือกได้ตามปกติ เลยแยกคนตอบมั่วออกได้ไม่ชัด ลองให้คำสั่งชี้ไปที่ค่าที่คนปกติแทบไม่เลือก เช่น โปรดเลือก ไม่เห็นด้วยอย่างยิ่ง ในข้อนี้ จะคัดได้คมกว่า</w:t>
      </w:r>
    </w:p>
    <w:p>
      <w:pPr>
        <w:spacing w:before="320" w:after="120"/>
        <w:shd w:val="clear" w:fill="b3e6e7"/>
      </w:pPr>
      <w:r>
        <w:rPr>
          <w:rFonts w:ascii="Sarabun" w:hAnsi="Sarabun" w:cs="Sarabun"/>
          <w:b/>
          <w:color w:val="006B64"/>
          <w:sz w:val="30"/>
        </w:rPr>
        <w:t xml:space="preserve">  สิ่งที่ปรับได้ทันที</w:t>
      </w:r>
    </w:p>
    <w:p>
      <w:pPr>
        <w:pStyle w:val="ListBullet"/>
        <w:spacing w:after="60"/>
      </w:pPr>
      <w:r>
        <w:rPr>
          <w:rFonts w:ascii="Sarabun" w:hAnsi="Sarabun" w:cs="Sarabun"/>
          <w:color w:val="1A2B29"/>
          <w:sz w:val="27"/>
        </w:rPr>
        <w:t>ย้ายส่วน A (ข้อมูลส่วนตัว) ไปไว้ท้ายเล่ม</w:t>
      </w:r>
    </w:p>
    <w:p>
      <w:pPr>
        <w:pStyle w:val="ListBullet"/>
        <w:spacing w:after="60"/>
      </w:pPr>
      <w:r>
        <w:rPr>
          <w:rFonts w:ascii="Sarabun" w:hAnsi="Sarabun" w:cs="Sarabun"/>
          <w:color w:val="1A2B29"/>
          <w:sz w:val="27"/>
        </w:rPr>
        <w:t>เปลี่ยนข้อสำคัญในส่วน B/C/D เป็นคำถามที่ตัวเลือกสะท้อนโฟกัส เริ่มจากเรื่องภาวะผู้นำและการสื่อสาร</w:t>
      </w:r>
    </w:p>
    <w:p>
      <w:pPr>
        <w:pStyle w:val="ListBullet"/>
        <w:spacing w:after="60"/>
      </w:pPr>
      <w:r>
        <w:rPr>
          <w:rFonts w:ascii="Sarabun" w:hAnsi="Sarabun" w:cs="Sarabun"/>
          <w:color w:val="1A2B29"/>
          <w:sz w:val="27"/>
        </w:rPr>
        <w:t>เปลี่ยนคำสั่ง attention check ให้ชี้ไปค่าสุดขั้ว</w:t>
      </w:r>
    </w:p>
    <w:p>
      <w:pPr>
        <w:pStyle w:val="ListBullet"/>
        <w:spacing w:after="60"/>
      </w:pPr>
      <w:r>
        <w:rPr>
          <w:rFonts w:ascii="Sarabun" w:hAnsi="Sarabun" w:cs="Sarabun"/>
          <w:color w:val="1A2B29"/>
          <w:sz w:val="27"/>
        </w:rPr>
        <w:t>ทดสอบกับเพื่อนสัก 5 คนก่อนปล่อยจริง เพื่อจับข้อที่อ่านแล้วสะดุด</w:t>
      </w:r>
    </w:p>
    <w:p>
      <w:pPr>
        <w:spacing w:after="80" w:before="240"/>
      </w:pPr>
      <w:r>
        <w:rPr>
          <w:rFonts w:ascii="Sarabun" w:hAnsi="Sarabun" w:cs="Sarabun"/>
          <w:b w:val="0"/>
          <w:color w:val="1A2B29"/>
          <w:sz w:val="27"/>
        </w:rPr>
        <w:t>โดยรวมเป็นงานที่ดีและเกือบพร้อมแล้วครับ ขยับสองเรื่องนี้ แบบสอบถามของน้อง ๆ จะเปลี่ยนจากฟอร์มเอาไว้กา เป็นบทสนทนาที่ได้ความจริงกลับมาจริง ๆ สู้ ๆ ครับ</w:t>
      </w:r>
    </w:p>
    <w:p>
      <w:pPr>
        <w:spacing w:before="320" w:after="120"/>
        <w:shd w:val="clear" w:fill="b3e6e7"/>
      </w:pPr>
      <w:r>
        <w:rPr>
          <w:rFonts w:ascii="Sarabun" w:hAnsi="Sarabun" w:cs="Sarabun"/>
          <w:b/>
          <w:color w:val="006B64"/>
          <w:sz w:val="30"/>
        </w:rPr>
        <w:t xml:space="preserve">  เช็กลิสต์เต็มของ Gehlbach (แปลไทย) · เกณฑ์ + ผลรายข้อ</w:t>
      </w:r>
    </w:p>
    <w:p>
      <w:pPr>
        <w:spacing w:after="160" w:before="0"/>
      </w:pPr>
      <w:r>
        <w:rPr>
          <w:rFonts w:ascii="Sarabun" w:hAnsi="Sarabun" w:cs="Sarabun"/>
          <w:b w:val="0"/>
          <w:color w:val="5B6B68"/>
          <w:sz w:val="24"/>
        </w:rPr>
        <w:t>นี่คือเกณฑ์ที่ใช้ในคลาส แปลครบทุกข้อ แต่ละข้อมี แนวปฏิบัติที่ดี (มาตรฐานที่ควรทำ) และ ผลของกลุ่มนี้ เพื่อให้เห็นทั้งสิ่งที่ถูกต้องและจุดที่ต้องปรับ</w:t>
      </w:r>
    </w:p>
    <w:p>
      <w:pPr>
        <w:spacing w:before="240" w:after="80"/>
        <w:shd w:val="clear" w:fill="b3e6e7"/>
      </w:pPr>
      <w:r>
        <w:rPr>
          <w:rFonts w:ascii="Sarabun" w:hAnsi="Sarabun" w:cs="Sarabun"/>
          <w:b/>
          <w:color w:val="006B64"/>
          <w:sz w:val="26"/>
        </w:rPr>
        <w:t xml:space="preserve">  ก. ข้อคำถามและตัวเลือก (Items &amp; response options)</w:t>
      </w:r>
    </w:p>
    <w:p>
      <w:pPr>
        <w:spacing w:before="160" w:after="20"/>
      </w:pPr>
      <w:r>
        <w:rPr>
          <w:rFonts w:ascii="Sarabun" w:hAnsi="Sarabun" w:cs="Sarabun"/>
          <w:b/>
          <w:color w:val="1A2B29"/>
          <w:sz w:val="25"/>
        </w:rPr>
        <w:t xml:space="preserve">1. ใช้สเกลหลายข้อแทนการถามข้อเดี่ยว   </w:t>
      </w:r>
      <w:r>
        <w:rPr>
          <w:rFonts w:ascii="Sarabun" w:hAnsi="Sarabun" w:cs="Sarabun"/>
          <w:b/>
          <w:color w:val="1F7D52"/>
          <w:sz w:val="23"/>
        </w:rPr>
        <w:t>✔ ทำได้</w:t>
      </w:r>
    </w:p>
    <w:p>
      <w:pPr>
        <w:spacing w:after="20"/>
        <w:ind w:left="403"/>
      </w:pPr>
      <w:r>
        <w:rPr>
          <w:rFonts w:ascii="Sarabun" w:hAnsi="Sarabun" w:cs="Sarabun"/>
          <w:b/>
          <w:color w:val="006B64"/>
          <w:sz w:val="23"/>
        </w:rPr>
        <w:t xml:space="preserve">แนวปฏิบัติที่ดี: </w:t>
      </w:r>
      <w:r>
        <w:rPr>
          <w:rFonts w:ascii="Sarabun" w:hAnsi="Sarabun" w:cs="Sarabun"/>
          <w:color w:val="5B6B68"/>
          <w:sz w:val="23"/>
        </w:rPr>
        <w:t>สเกลคือชุดคำถามหลายข้อที่วัดแนวคิดเดียวกันร่วมกัน แม้ใช้เวลาตอบนานขึ้น แต่ให้ผลแม่นยำกว่าการวัดด้วยคำถามข้อเดียวที่คลาดเคลื่อนง่าย โดยเฉพาะเรื่องที่ซับซ้อน</w:t>
      </w:r>
    </w:p>
    <w:p>
      <w:pPr>
        <w:spacing w:after="100"/>
        <w:ind w:left="403"/>
      </w:pPr>
      <w:r>
        <w:rPr>
          <w:rFonts w:ascii="Sarabun" w:hAnsi="Sarabun" w:cs="Sarabun"/>
          <w:b/>
          <w:color w:val="1A2B29"/>
          <w:sz w:val="23"/>
        </w:rPr>
        <w:t xml:space="preserve">กลุ่มนี้: </w:t>
      </w:r>
      <w:r>
        <w:rPr>
          <w:rFonts w:ascii="Sarabun" w:hAnsi="Sarabun" w:cs="Sarabun"/>
          <w:color w:val="1A2B29"/>
          <w:sz w:val="23"/>
        </w:rPr>
        <w:t>JCM ในส่วน B + Q12 ในส่วน D หลายข้อต่อด้าน</w:t>
      </w:r>
    </w:p>
    <w:p>
      <w:pPr>
        <w:spacing w:before="160" w:after="20"/>
      </w:pPr>
      <w:r>
        <w:rPr>
          <w:rFonts w:ascii="Sarabun" w:hAnsi="Sarabun" w:cs="Sarabun"/>
          <w:b/>
          <w:color w:val="1A2B29"/>
          <w:sz w:val="25"/>
        </w:rPr>
        <w:t xml:space="preserve">2. ทุกข้อใช้ได้กับผู้ตอบทุกคน   </w:t>
      </w:r>
      <w:r>
        <w:rPr>
          <w:rFonts w:ascii="Sarabun" w:hAnsi="Sarabun" w:cs="Sarabun"/>
          <w:b/>
          <w:color w:val="1F7D52"/>
          <w:sz w:val="23"/>
        </w:rPr>
        <w:t>✔ ทำได้</w:t>
      </w:r>
    </w:p>
    <w:p>
      <w:pPr>
        <w:spacing w:after="20"/>
        <w:ind w:left="403"/>
      </w:pPr>
      <w:r>
        <w:rPr>
          <w:rFonts w:ascii="Sarabun" w:hAnsi="Sarabun" w:cs="Sarabun"/>
          <w:b/>
          <w:color w:val="006B64"/>
          <w:sz w:val="23"/>
        </w:rPr>
        <w:t xml:space="preserve">แนวปฏิบัติที่ดี: </w:t>
      </w:r>
      <w:r>
        <w:rPr>
          <w:rFonts w:ascii="Sarabun" w:hAnsi="Sarabun" w:cs="Sarabun"/>
          <w:color w:val="5B6B68"/>
          <w:sz w:val="23"/>
        </w:rPr>
        <w:t>ความไว้ใจของผู้ตอบสำคัญมาก ถ้าถามข้อที่ไม่เกี่ยวกับเขา จะทำให้รู้สึกห่างเหินและตอบแบบเสียคุณภาพ หรือไม่ตอบเลย</w:t>
      </w:r>
    </w:p>
    <w:p>
      <w:pPr>
        <w:spacing w:before="160" w:after="20"/>
      </w:pPr>
      <w:r>
        <w:rPr>
          <w:rFonts w:ascii="Sarabun" w:hAnsi="Sarabun" w:cs="Sarabun"/>
          <w:b/>
          <w:color w:val="1A2B29"/>
          <w:sz w:val="25"/>
        </w:rPr>
        <w:t xml:space="preserve">3. เลี่ยงรูปแบบประโยค + เห็นด้วย/ไม่เห็นด้วย   </w:t>
      </w:r>
      <w:r>
        <w:rPr>
          <w:rFonts w:ascii="Sarabun" w:hAnsi="Sarabun" w:cs="Sarabun"/>
          <w:b/>
          <w:color w:val="C03A32"/>
          <w:sz w:val="23"/>
        </w:rPr>
        <w:t>✘ ควรแก้</w:t>
      </w:r>
    </w:p>
    <w:p>
      <w:pPr>
        <w:spacing w:after="20"/>
        <w:ind w:left="403"/>
      </w:pPr>
      <w:r>
        <w:rPr>
          <w:rFonts w:ascii="Sarabun" w:hAnsi="Sarabun" w:cs="Sarabun"/>
          <w:b/>
          <w:color w:val="006B64"/>
          <w:sz w:val="23"/>
        </w:rPr>
        <w:t xml:space="preserve">แนวปฏิบัติที่ดี: </w:t>
      </w:r>
      <w:r>
        <w:rPr>
          <w:rFonts w:ascii="Sarabun" w:hAnsi="Sarabun" w:cs="Sarabun"/>
          <w:color w:val="5B6B68"/>
          <w:sz w:val="23"/>
        </w:rPr>
        <w:t>นักวิจัยส่วนใหญ่จัดรูปแบบประโยคบอกเล่าแล้วให้ตอบเห็นด้วย-ไม่เห็นด้วย ว่าเป็นหนึ่งในรูปแบบที่แย่ที่สุดในการตั้งคำถาม</w:t>
      </w:r>
    </w:p>
    <w:p>
      <w:pPr>
        <w:spacing w:after="100"/>
        <w:ind w:left="403"/>
      </w:pPr>
      <w:r>
        <w:rPr>
          <w:rFonts w:ascii="Sarabun" w:hAnsi="Sarabun" w:cs="Sarabun"/>
          <w:b/>
          <w:color w:val="1A2B29"/>
          <w:sz w:val="23"/>
        </w:rPr>
        <w:t xml:space="preserve">กลุ่มนี้: </w:t>
      </w:r>
      <w:r>
        <w:rPr>
          <w:rFonts w:ascii="Sarabun" w:hAnsi="Sarabun" w:cs="Sarabun"/>
          <w:color w:val="1A2B29"/>
          <w:sz w:val="23"/>
        </w:rPr>
        <w:t>ส่วน B/C/D เป็นประโยคเห็นด้วย-ไม่เห็นด้วย</w:t>
      </w:r>
    </w:p>
    <w:p>
      <w:pPr>
        <w:spacing w:before="160" w:after="20"/>
      </w:pPr>
      <w:r>
        <w:rPr>
          <w:rFonts w:ascii="Sarabun" w:hAnsi="Sarabun" w:cs="Sarabun"/>
          <w:b/>
          <w:color w:val="1A2B29"/>
          <w:sz w:val="25"/>
        </w:rPr>
        <w:t xml:space="preserve">4. ใช้คำถาม และให้ตัวเลือกสะท้อนโฟกัส   </w:t>
      </w:r>
      <w:r>
        <w:rPr>
          <w:rFonts w:ascii="Sarabun" w:hAnsi="Sarabun" w:cs="Sarabun"/>
          <w:b/>
          <w:color w:val="C03A32"/>
          <w:sz w:val="23"/>
        </w:rPr>
        <w:t>✘ ควรแก้</w:t>
      </w:r>
    </w:p>
    <w:p>
      <w:pPr>
        <w:spacing w:after="20"/>
        <w:ind w:left="403"/>
      </w:pPr>
      <w:r>
        <w:rPr>
          <w:rFonts w:ascii="Sarabun" w:hAnsi="Sarabun" w:cs="Sarabun"/>
          <w:b/>
          <w:color w:val="006B64"/>
          <w:sz w:val="23"/>
        </w:rPr>
        <w:t xml:space="preserve">แนวปฏิบัติที่ดี: </w:t>
      </w:r>
      <w:r>
        <w:rPr>
          <w:rFonts w:ascii="Sarabun" w:hAnsi="Sarabun" w:cs="Sarabun"/>
          <w:color w:val="5B6B68"/>
          <w:sz w:val="23"/>
        </w:rPr>
        <w:t>ควรตั้งเป็นคำถาม และให้ตัวเลือกย้ำสิ่งที่ถาม เช่น ถามว่า ท่านชอบงานมากแค่ไหน แล้วให้ตัวเลือก ไม่ชอบเลย ถึง ชอบมากที่สุด จะได้คำตอบที่ผูกกับสิ่งที่วัดจริง</w:t>
      </w:r>
    </w:p>
    <w:p>
      <w:pPr>
        <w:spacing w:after="100"/>
        <w:ind w:left="403"/>
      </w:pPr>
      <w:r>
        <w:rPr>
          <w:rFonts w:ascii="Sarabun" w:hAnsi="Sarabun" w:cs="Sarabun"/>
          <w:b/>
          <w:color w:val="1A2B29"/>
          <w:sz w:val="23"/>
        </w:rPr>
        <w:t xml:space="preserve">กลุ่มนี้: </w:t>
      </w:r>
      <w:r>
        <w:rPr>
          <w:rFonts w:ascii="Sarabun" w:hAnsi="Sarabun" w:cs="Sarabun"/>
          <w:color w:val="1A2B29"/>
          <w:sz w:val="23"/>
        </w:rPr>
        <w:t>ควรเปลี่ยนเป็นคำถามที่ตัวเลือกโฟกัส (D4 ทำได้ดีแล้ว)</w:t>
      </w:r>
    </w:p>
    <w:p>
      <w:pPr>
        <w:spacing w:before="160" w:after="20"/>
      </w:pPr>
      <w:r>
        <w:rPr>
          <w:rFonts w:ascii="Sarabun" w:hAnsi="Sarabun" w:cs="Sarabun"/>
          <w:b/>
          <w:color w:val="1A2B29"/>
          <w:sz w:val="25"/>
        </w:rPr>
        <w:t xml:space="preserve">5. ถามทีละเรื่อง (ไม่ถามซ้อน)   </w:t>
      </w:r>
      <w:r>
        <w:rPr>
          <w:rFonts w:ascii="Sarabun" w:hAnsi="Sarabun" w:cs="Sarabun"/>
          <w:b/>
          <w:color w:val="1F7D52"/>
          <w:sz w:val="23"/>
        </w:rPr>
        <w:t>✔ ทำได้</w:t>
      </w:r>
    </w:p>
    <w:p>
      <w:pPr>
        <w:spacing w:after="20"/>
        <w:ind w:left="403"/>
      </w:pPr>
      <w:r>
        <w:rPr>
          <w:rFonts w:ascii="Sarabun" w:hAnsi="Sarabun" w:cs="Sarabun"/>
          <w:b/>
          <w:color w:val="006B64"/>
          <w:sz w:val="23"/>
        </w:rPr>
        <w:t xml:space="preserve">แนวปฏิบัติที่ดี: </w:t>
      </w:r>
      <w:r>
        <w:rPr>
          <w:rFonts w:ascii="Sarabun" w:hAnsi="Sarabun" w:cs="Sarabun"/>
          <w:color w:val="5B6B68"/>
          <w:sz w:val="23"/>
        </w:rPr>
        <w:t>ข้อที่ถามสองเรื่องในประโยคเดียวทำให้ผู้ตอบเลือกไม่ถูก เช่น หัวหน้าท้าทายและชมเชยบ่อยไหม ถ้าทั้งสองเรื่องสำคัญให้แยกเป็นคนละข้อ หรือเลือกถามเรื่องที่สำคัญกว่า</w:t>
      </w:r>
    </w:p>
    <w:p>
      <w:pPr>
        <w:spacing w:before="160" w:after="20"/>
      </w:pPr>
      <w:r>
        <w:rPr>
          <w:rFonts w:ascii="Sarabun" w:hAnsi="Sarabun" w:cs="Sarabun"/>
          <w:b/>
          <w:color w:val="1A2B29"/>
          <w:sz w:val="25"/>
        </w:rPr>
        <w:t xml:space="preserve">6. ใช้ภาษาเชิงบวก   </w:t>
      </w:r>
      <w:r>
        <w:rPr>
          <w:rFonts w:ascii="Sarabun" w:hAnsi="Sarabun" w:cs="Sarabun"/>
          <w:b/>
          <w:color w:val="1F7D52"/>
          <w:sz w:val="23"/>
        </w:rPr>
        <w:t>✔ ทำได้</w:t>
      </w:r>
    </w:p>
    <w:p>
      <w:pPr>
        <w:spacing w:after="20"/>
        <w:ind w:left="403"/>
      </w:pPr>
      <w:r>
        <w:rPr>
          <w:rFonts w:ascii="Sarabun" w:hAnsi="Sarabun" w:cs="Sarabun"/>
          <w:b/>
          <w:color w:val="006B64"/>
          <w:sz w:val="23"/>
        </w:rPr>
        <w:t xml:space="preserve">แนวปฏิบัติที่ดี: </w:t>
      </w:r>
      <w:r>
        <w:rPr>
          <w:rFonts w:ascii="Sarabun" w:hAnsi="Sarabun" w:cs="Sarabun"/>
          <w:color w:val="5B6B68"/>
          <w:sz w:val="23"/>
        </w:rPr>
        <w:t>คำปฏิเสธ เช่น ไม่ ไม่เคย ประมวลผลยาก ผู้ตอบมักอ่านพลาดและตีความผิด ควรเขียนเป็นประโยคเชิงบวก</w:t>
      </w:r>
    </w:p>
    <w:p>
      <w:pPr>
        <w:spacing w:before="160" w:after="20"/>
      </w:pPr>
      <w:r>
        <w:rPr>
          <w:rFonts w:ascii="Sarabun" w:hAnsi="Sarabun" w:cs="Sarabun"/>
          <w:b/>
          <w:color w:val="1A2B29"/>
          <w:sz w:val="25"/>
        </w:rPr>
        <w:t xml:space="preserve">7. เลี่ยงข้อกลับขั้ว (reverse-scored)   </w:t>
      </w:r>
      <w:r>
        <w:rPr>
          <w:rFonts w:ascii="Sarabun" w:hAnsi="Sarabun" w:cs="Sarabun"/>
          <w:b/>
          <w:color w:val="1F7D52"/>
          <w:sz w:val="23"/>
        </w:rPr>
        <w:t>✔ ทำได้</w:t>
      </w:r>
    </w:p>
    <w:p>
      <w:pPr>
        <w:spacing w:after="20"/>
        <w:ind w:left="403"/>
      </w:pPr>
      <w:r>
        <w:rPr>
          <w:rFonts w:ascii="Sarabun" w:hAnsi="Sarabun" w:cs="Sarabun"/>
          <w:b/>
          <w:color w:val="006B64"/>
          <w:sz w:val="23"/>
        </w:rPr>
        <w:t xml:space="preserve">แนวปฏิบัติที่ดี: </w:t>
      </w:r>
      <w:r>
        <w:rPr>
          <w:rFonts w:ascii="Sarabun" w:hAnsi="Sarabun" w:cs="Sarabun"/>
          <w:color w:val="5B6B68"/>
          <w:sz w:val="23"/>
        </w:rPr>
        <w:t>ข้อกลับขั้วที่ใส่เพื่อกันคนตอบรวด ฟังดูดีในทางทฤษฎี แต่ในทางปฏิบัติมักทำให้ค่าความเชื่อมั่นของสเกลโดยรวมลดลง</w:t>
      </w:r>
    </w:p>
    <w:p>
      <w:pPr>
        <w:spacing w:after="100"/>
        <w:ind w:left="403"/>
      </w:pPr>
      <w:r>
        <w:rPr>
          <w:rFonts w:ascii="Sarabun" w:hAnsi="Sarabun" w:cs="Sarabun"/>
          <w:b/>
          <w:color w:val="1A2B29"/>
          <w:sz w:val="23"/>
        </w:rPr>
        <w:t xml:space="preserve">กลุ่มนี้: </w:t>
      </w:r>
      <w:r>
        <w:rPr>
          <w:rFonts w:ascii="Sarabun" w:hAnsi="Sarabun" w:cs="Sarabun"/>
          <w:color w:val="1A2B29"/>
          <w:sz w:val="23"/>
        </w:rPr>
        <w:t>ไม่มีข้อกลับขั้ว</w:t>
      </w:r>
    </w:p>
    <w:p>
      <w:pPr>
        <w:spacing w:before="160" w:after="20"/>
      </w:pPr>
      <w:r>
        <w:rPr>
          <w:rFonts w:ascii="Sarabun" w:hAnsi="Sarabun" w:cs="Sarabun"/>
          <w:b/>
          <w:color w:val="1A2B29"/>
          <w:sz w:val="25"/>
        </w:rPr>
        <w:t xml:space="preserve">8. เลือกรูปแบบข้อให้ตรงกับข้อมูลที่ต้องการ   </w:t>
      </w:r>
      <w:r>
        <w:rPr>
          <w:rFonts w:ascii="Sarabun" w:hAnsi="Sarabun" w:cs="Sarabun"/>
          <w:b/>
          <w:color w:val="1F7D52"/>
          <w:sz w:val="23"/>
        </w:rPr>
        <w:t>✔ ทำได้</w:t>
      </w:r>
    </w:p>
    <w:p>
      <w:pPr>
        <w:spacing w:after="20"/>
        <w:ind w:left="403"/>
      </w:pPr>
      <w:r>
        <w:rPr>
          <w:rFonts w:ascii="Sarabun" w:hAnsi="Sarabun" w:cs="Sarabun"/>
          <w:b/>
          <w:color w:val="006B64"/>
          <w:sz w:val="23"/>
        </w:rPr>
        <w:t xml:space="preserve">แนวปฏิบัติที่ดี: </w:t>
      </w:r>
      <w:r>
        <w:rPr>
          <w:rFonts w:ascii="Sarabun" w:hAnsi="Sarabun" w:cs="Sarabun"/>
          <w:color w:val="5B6B68"/>
          <w:sz w:val="23"/>
        </w:rPr>
        <w:t>บ่อยครั้งรูปแบบข้อไม่ได้ข้อมูลที่ต้องการ เช่น เลือกได้หลายข้อ ทำให้คนเลือกแต่ข้อบนและข้ามข้อล่าง หรือใช้สเกลให้คะแนนทั้งที่อยากได้การจัดอันดับ</w:t>
      </w:r>
    </w:p>
    <w:p>
      <w:pPr>
        <w:spacing w:before="160" w:after="20"/>
      </w:pPr>
      <w:r>
        <w:rPr>
          <w:rFonts w:ascii="Sarabun" w:hAnsi="Sarabun" w:cs="Sarabun"/>
          <w:b/>
          <w:color w:val="1A2B29"/>
          <w:sz w:val="25"/>
        </w:rPr>
        <w:t xml:space="preserve">9. สเกลสมดุล (จุดกึ่งกลางตรงกัน)   </w:t>
      </w:r>
      <w:r>
        <w:rPr>
          <w:rFonts w:ascii="Sarabun" w:hAnsi="Sarabun" w:cs="Sarabun"/>
          <w:b/>
          <w:color w:val="1F7D52"/>
          <w:sz w:val="23"/>
        </w:rPr>
        <w:t>✔ ทำได้</w:t>
      </w:r>
    </w:p>
    <w:p>
      <w:pPr>
        <w:spacing w:after="20"/>
        <w:ind w:left="403"/>
      </w:pPr>
      <w:r>
        <w:rPr>
          <w:rFonts w:ascii="Sarabun" w:hAnsi="Sarabun" w:cs="Sarabun"/>
          <w:b/>
          <w:color w:val="006B64"/>
          <w:sz w:val="23"/>
        </w:rPr>
        <w:t xml:space="preserve">แนวปฏิบัติที่ดี: </w:t>
      </w:r>
      <w:r>
        <w:rPr>
          <w:rFonts w:ascii="Sarabun" w:hAnsi="Sarabun" w:cs="Sarabun"/>
          <w:color w:val="5B6B68"/>
          <w:sz w:val="23"/>
        </w:rPr>
        <w:t>จุดกึ่งกลางของสเกลทั้งทางภาพ ตัวเลข และความหมาย ต้องตรงกัน เช่น แย่/พอใช้/ดี/ดีมาก/ยอดเยี่ยม ส่งสัญญาณจุดกึ่งกลางที่ขัดกัน ทำให้ผู้ตอบสับสน</w:t>
      </w:r>
    </w:p>
    <w:p>
      <w:pPr>
        <w:spacing w:after="100"/>
        <w:ind w:left="403"/>
      </w:pPr>
      <w:r>
        <w:rPr>
          <w:rFonts w:ascii="Sarabun" w:hAnsi="Sarabun" w:cs="Sarabun"/>
          <w:b/>
          <w:color w:val="1A2B29"/>
          <w:sz w:val="23"/>
        </w:rPr>
        <w:t xml:space="preserve">กลุ่มนี้: </w:t>
      </w:r>
      <w:r>
        <w:rPr>
          <w:rFonts w:ascii="Sarabun" w:hAnsi="Sarabun" w:cs="Sarabun"/>
          <w:color w:val="1A2B29"/>
          <w:sz w:val="23"/>
        </w:rPr>
        <w:t>5 ระดับสมดุล</w:t>
      </w:r>
    </w:p>
    <w:p>
      <w:pPr>
        <w:spacing w:before="240" w:after="80"/>
        <w:shd w:val="clear" w:fill="b3e6e7"/>
      </w:pPr>
      <w:r>
        <w:rPr>
          <w:rFonts w:ascii="Sarabun" w:hAnsi="Sarabun" w:cs="Sarabun"/>
          <w:b/>
          <w:color w:val="006B64"/>
          <w:sz w:val="26"/>
        </w:rPr>
        <w:t xml:space="preserve">  ข. การจัดรูปแบบและลำดับ (Formatting &amp; ordering)</w:t>
      </w:r>
    </w:p>
    <w:p>
      <w:pPr>
        <w:spacing w:before="160" w:after="20"/>
      </w:pPr>
      <w:r>
        <w:rPr>
          <w:rFonts w:ascii="Sarabun" w:hAnsi="Sarabun" w:cs="Sarabun"/>
          <w:b/>
          <w:color w:val="1A2B29"/>
          <w:sz w:val="25"/>
        </w:rPr>
        <w:t xml:space="preserve">10. วางข้อสำคัญไว้ต้นเล่ม   </w:t>
      </w:r>
      <w:r>
        <w:rPr>
          <w:rFonts w:ascii="Sarabun" w:hAnsi="Sarabun" w:cs="Sarabun"/>
          <w:b/>
          <w:color w:val="B06E00"/>
          <w:sz w:val="23"/>
        </w:rPr>
        <w:t>~ บางส่วน</w:t>
      </w:r>
    </w:p>
    <w:p>
      <w:pPr>
        <w:spacing w:after="20"/>
        <w:ind w:left="403"/>
      </w:pPr>
      <w:r>
        <w:rPr>
          <w:rFonts w:ascii="Sarabun" w:hAnsi="Sarabun" w:cs="Sarabun"/>
          <w:b/>
          <w:color w:val="006B64"/>
          <w:sz w:val="23"/>
        </w:rPr>
        <w:t xml:space="preserve">แนวปฏิบัติที่ดี: </w:t>
      </w:r>
      <w:r>
        <w:rPr>
          <w:rFonts w:ascii="Sarabun" w:hAnsi="Sarabun" w:cs="Sarabun"/>
          <w:color w:val="5B6B68"/>
          <w:sz w:val="23"/>
        </w:rPr>
        <w:t>วางข้อสำคัญไว้ต้น เพื่อให้ผู้ตอบได้ตอบตอนที่ยังมีสมาธิและพลังเต็มที่</w:t>
      </w:r>
    </w:p>
    <w:p>
      <w:pPr>
        <w:spacing w:after="100"/>
        <w:ind w:left="403"/>
      </w:pPr>
      <w:r>
        <w:rPr>
          <w:rFonts w:ascii="Sarabun" w:hAnsi="Sarabun" w:cs="Sarabun"/>
          <w:b/>
          <w:color w:val="1A2B29"/>
          <w:sz w:val="23"/>
        </w:rPr>
        <w:t xml:space="preserve">กลุ่มนี้: </w:t>
      </w:r>
      <w:r>
        <w:rPr>
          <w:rFonts w:ascii="Sarabun" w:hAnsi="Sarabun" w:cs="Sarabun"/>
          <w:color w:val="1A2B29"/>
          <w:sz w:val="23"/>
        </w:rPr>
        <w:t>เนื้อหาสำคัญถูกดันลงเพราะข้อมูลส่วนตัวอยู่ต้น</w:t>
      </w:r>
    </w:p>
    <w:p>
      <w:pPr>
        <w:spacing w:before="160" w:after="20"/>
      </w:pPr>
      <w:r>
        <w:rPr>
          <w:rFonts w:ascii="Sarabun" w:hAnsi="Sarabun" w:cs="Sarabun"/>
          <w:b/>
          <w:color w:val="1A2B29"/>
          <w:sz w:val="25"/>
        </w:rPr>
        <w:t xml:space="preserve">11. ติดป้ายกำกับทุกตัวเลือก   </w:t>
      </w:r>
      <w:r>
        <w:rPr>
          <w:rFonts w:ascii="Sarabun" w:hAnsi="Sarabun" w:cs="Sarabun"/>
          <w:b/>
          <w:color w:val="1F7D52"/>
          <w:sz w:val="23"/>
        </w:rPr>
        <w:t>✔ ทำได้</w:t>
      </w:r>
    </w:p>
    <w:p>
      <w:pPr>
        <w:spacing w:after="20"/>
        <w:ind w:left="403"/>
      </w:pPr>
      <w:r>
        <w:rPr>
          <w:rFonts w:ascii="Sarabun" w:hAnsi="Sarabun" w:cs="Sarabun"/>
          <w:b/>
          <w:color w:val="006B64"/>
          <w:sz w:val="23"/>
        </w:rPr>
        <w:t xml:space="preserve">แนวปฏิบัติที่ดี: </w:t>
      </w:r>
      <w:r>
        <w:rPr>
          <w:rFonts w:ascii="Sarabun" w:hAnsi="Sarabun" w:cs="Sarabun"/>
          <w:color w:val="5B6B68"/>
          <w:sz w:val="23"/>
        </w:rPr>
        <w:t>ทุกตัวเลือกควรมีป้ายคำกำกับ ไม่เว้นช่องเปล่าระหว่างปลายสเกล เพื่อให้ทุกตัวเลือกดูสำคัญเท่ากัน</w:t>
      </w:r>
    </w:p>
    <w:p>
      <w:pPr>
        <w:spacing w:before="160" w:after="20"/>
      </w:pPr>
      <w:r>
        <w:rPr>
          <w:rFonts w:ascii="Sarabun" w:hAnsi="Sarabun" w:cs="Sarabun"/>
          <w:b/>
          <w:color w:val="1A2B29"/>
          <w:sz w:val="25"/>
        </w:rPr>
        <w:t xml:space="preserve">12. ใช้ป้ายเป็นคำ ไม่ใช่ตัวเลขล้วน   </w:t>
      </w:r>
      <w:r>
        <w:rPr>
          <w:rFonts w:ascii="Sarabun" w:hAnsi="Sarabun" w:cs="Sarabun"/>
          <w:b/>
          <w:color w:val="B06E00"/>
          <w:sz w:val="23"/>
        </w:rPr>
        <w:t>~ บางส่วน</w:t>
      </w:r>
    </w:p>
    <w:p>
      <w:pPr>
        <w:spacing w:after="20"/>
        <w:ind w:left="403"/>
      </w:pPr>
      <w:r>
        <w:rPr>
          <w:rFonts w:ascii="Sarabun" w:hAnsi="Sarabun" w:cs="Sarabun"/>
          <w:b/>
          <w:color w:val="006B64"/>
          <w:sz w:val="23"/>
        </w:rPr>
        <w:t xml:space="preserve">แนวปฏิบัติที่ดี: </w:t>
      </w:r>
      <w:r>
        <w:rPr>
          <w:rFonts w:ascii="Sarabun" w:hAnsi="Sarabun" w:cs="Sarabun"/>
          <w:color w:val="5B6B68"/>
          <w:sz w:val="23"/>
        </w:rPr>
        <w:t>คำสื่อความหมายตรงกันระหว่างคนมากกว่าตัวเลข เลข 3 ของแต่ละคนต่างกัน แต่คำว่า บางครั้ง เข้าใจใกล้เคียงกัน</w:t>
      </w:r>
    </w:p>
    <w:p>
      <w:pPr>
        <w:spacing w:after="100"/>
        <w:ind w:left="403"/>
      </w:pPr>
      <w:r>
        <w:rPr>
          <w:rFonts w:ascii="Sarabun" w:hAnsi="Sarabun" w:cs="Sarabun"/>
          <w:b/>
          <w:color w:val="1A2B29"/>
          <w:sz w:val="23"/>
        </w:rPr>
        <w:t xml:space="preserve">กลุ่มนี้: </w:t>
      </w:r>
      <w:r>
        <w:rPr>
          <w:rFonts w:ascii="Sarabun" w:hAnsi="Sarabun" w:cs="Sarabun"/>
          <w:color w:val="1A2B29"/>
          <w:sz w:val="23"/>
        </w:rPr>
        <w:t>ตรวจว่าใช้คำ ไม่ใช่เลขล้วน</w:t>
      </w:r>
    </w:p>
    <w:p>
      <w:pPr>
        <w:spacing w:before="160" w:after="20"/>
      </w:pPr>
      <w:r>
        <w:rPr>
          <w:rFonts w:ascii="Sarabun" w:hAnsi="Sarabun" w:cs="Sarabun"/>
          <w:b/>
          <w:color w:val="1A2B29"/>
          <w:sz w:val="25"/>
        </w:rPr>
        <w:t xml:space="preserve">13. แยกตัวเลือก ไม่ทราบ/ไม่เกี่ยวข้อง   </w:t>
      </w:r>
      <w:r>
        <w:rPr>
          <w:rFonts w:ascii="Sarabun" w:hAnsi="Sarabun" w:cs="Sarabun"/>
          <w:b/>
          <w:color w:val="5B6B68"/>
          <w:sz w:val="23"/>
        </w:rPr>
        <w:t xml:space="preserve"> ·  ไม่จำเป็น</w:t>
      </w:r>
    </w:p>
    <w:p>
      <w:pPr>
        <w:spacing w:after="20"/>
        <w:ind w:left="403"/>
      </w:pPr>
      <w:r>
        <w:rPr>
          <w:rFonts w:ascii="Sarabun" w:hAnsi="Sarabun" w:cs="Sarabun"/>
          <w:b/>
          <w:color w:val="006B64"/>
          <w:sz w:val="23"/>
        </w:rPr>
        <w:t xml:space="preserve">แนวปฏิบัติที่ดี: </w:t>
      </w:r>
      <w:r>
        <w:rPr>
          <w:rFonts w:ascii="Sarabun" w:hAnsi="Sarabun" w:cs="Sarabun"/>
          <w:color w:val="5B6B68"/>
          <w:sz w:val="23"/>
        </w:rPr>
        <w:t>ถ้าจำเป็นต้องมีตัวเลือก ไม่ทราบ หรือ ไม่เกี่ยวข้อง ให้เว้นวรรคแยกออกจากตัวเลือกหลัก เพราะไม่ใช่ระดับความเห็นในสเกล</w:t>
      </w:r>
    </w:p>
    <w:p>
      <w:pPr>
        <w:spacing w:after="100"/>
        <w:ind w:left="403"/>
      </w:pPr>
      <w:r>
        <w:rPr>
          <w:rFonts w:ascii="Sarabun" w:hAnsi="Sarabun" w:cs="Sarabun"/>
          <w:b/>
          <w:color w:val="1A2B29"/>
          <w:sz w:val="23"/>
        </w:rPr>
        <w:t xml:space="preserve">กลุ่มนี้: </w:t>
      </w:r>
      <w:r>
        <w:rPr>
          <w:rFonts w:ascii="Sarabun" w:hAnsi="Sarabun" w:cs="Sarabun"/>
          <w:color w:val="1A2B29"/>
          <w:sz w:val="23"/>
        </w:rPr>
        <w:t>ไม่มีตัวเลือกไม่ทราบ/ไม่เกี่ยวข้อง ถ้าไม่จำเป็นก็ไม่ต้องใส่</w:t>
      </w:r>
    </w:p>
    <w:p>
      <w:pPr>
        <w:spacing w:before="160" w:after="20"/>
      </w:pPr>
      <w:r>
        <w:rPr>
          <w:rFonts w:ascii="Sarabun" w:hAnsi="Sarabun" w:cs="Sarabun"/>
          <w:b/>
          <w:color w:val="1A2B29"/>
          <w:sz w:val="25"/>
        </w:rPr>
        <w:t xml:space="preserve">14. ตัวเลือกเรียงแถวเดียวหรือคอลัมน์เดียว   </w:t>
      </w:r>
      <w:r>
        <w:rPr>
          <w:rFonts w:ascii="Sarabun" w:hAnsi="Sarabun" w:cs="Sarabun"/>
          <w:b/>
          <w:color w:val="1F7D52"/>
          <w:sz w:val="23"/>
        </w:rPr>
        <w:t>✔ ทำได้</w:t>
      </w:r>
    </w:p>
    <w:p>
      <w:pPr>
        <w:spacing w:after="20"/>
        <w:ind w:left="403"/>
      </w:pPr>
      <w:r>
        <w:rPr>
          <w:rFonts w:ascii="Sarabun" w:hAnsi="Sarabun" w:cs="Sarabun"/>
          <w:b/>
          <w:color w:val="006B64"/>
          <w:sz w:val="23"/>
        </w:rPr>
        <w:t xml:space="preserve">แนวปฏิบัติที่ดี: </w:t>
      </w:r>
      <w:r>
        <w:rPr>
          <w:rFonts w:ascii="Sarabun" w:hAnsi="Sarabun" w:cs="Sarabun"/>
          <w:color w:val="5B6B68"/>
          <w:sz w:val="23"/>
        </w:rPr>
        <w:t>จัดตัวเลือกให้อ่านทางเดียว การให้อ่านทั้งแนวตั้งและแนวนอนเพิ่มความสับสนและความผิดพลาด</w:t>
      </w:r>
    </w:p>
    <w:p>
      <w:pPr>
        <w:spacing w:before="160" w:after="20"/>
      </w:pPr>
      <w:r>
        <w:rPr>
          <w:rFonts w:ascii="Sarabun" w:hAnsi="Sarabun" w:cs="Sarabun"/>
          <w:b/>
          <w:color w:val="1A2B29"/>
          <w:sz w:val="25"/>
        </w:rPr>
        <w:t xml:space="preserve">15. รูปแบบหน้าตาสม่ำเสมอทั้งฉบับ   </w:t>
      </w:r>
      <w:r>
        <w:rPr>
          <w:rFonts w:ascii="Sarabun" w:hAnsi="Sarabun" w:cs="Sarabun"/>
          <w:b/>
          <w:color w:val="1F7D52"/>
          <w:sz w:val="23"/>
        </w:rPr>
        <w:t>✔ ทำได้</w:t>
      </w:r>
    </w:p>
    <w:p>
      <w:pPr>
        <w:spacing w:after="20"/>
        <w:ind w:left="403"/>
      </w:pPr>
      <w:r>
        <w:rPr>
          <w:rFonts w:ascii="Sarabun" w:hAnsi="Sarabun" w:cs="Sarabun"/>
          <w:b/>
          <w:color w:val="006B64"/>
          <w:sz w:val="23"/>
        </w:rPr>
        <w:t xml:space="preserve">แนวปฏิบัติที่ดี: </w:t>
      </w:r>
      <w:r>
        <w:rPr>
          <w:rFonts w:ascii="Sarabun" w:hAnsi="Sarabun" w:cs="Sarabun"/>
          <w:color w:val="5B6B68"/>
          <w:sz w:val="23"/>
        </w:rPr>
        <w:t>รูปแบบสม่ำเสมอช่วยให้ผู้ตอบเรียนรู้ว่าจะมองหาข้อมูลสำคัญตรงไหนได้เร็วและตอบได้ลื่น</w:t>
      </w:r>
    </w:p>
    <w:p>
      <w:pPr>
        <w:spacing w:before="160" w:after="20"/>
      </w:pPr>
      <w:r>
        <w:rPr>
          <w:rFonts w:ascii="Sarabun" w:hAnsi="Sarabun" w:cs="Sarabun"/>
          <w:b/>
          <w:color w:val="1A2B29"/>
          <w:sz w:val="25"/>
        </w:rPr>
        <w:t xml:space="preserve">16. วางคำถามอ่อนไหว/ข้อมูลส่วนตัวไว้ท้าย   </w:t>
      </w:r>
      <w:r>
        <w:rPr>
          <w:rFonts w:ascii="Sarabun" w:hAnsi="Sarabun" w:cs="Sarabun"/>
          <w:b/>
          <w:color w:val="C03A32"/>
          <w:sz w:val="23"/>
        </w:rPr>
        <w:t>✘ ควรแก้</w:t>
      </w:r>
    </w:p>
    <w:p>
      <w:pPr>
        <w:spacing w:after="20"/>
        <w:ind w:left="403"/>
      </w:pPr>
      <w:r>
        <w:rPr>
          <w:rFonts w:ascii="Sarabun" w:hAnsi="Sarabun" w:cs="Sarabun"/>
          <w:b/>
          <w:color w:val="006B64"/>
          <w:sz w:val="23"/>
        </w:rPr>
        <w:t xml:space="preserve">แนวปฏิบัติที่ดี: </w:t>
      </w:r>
      <w:r>
        <w:rPr>
          <w:rFonts w:ascii="Sarabun" w:hAnsi="Sarabun" w:cs="Sarabun"/>
          <w:color w:val="5B6B68"/>
          <w:sz w:val="23"/>
        </w:rPr>
        <w:t>หลายคนไม่สบายใจที่จะให้ข้อมูลส่วนตัว และบางคนอาจตอบต่างออกไปถ้ารู้สึกว่าคำตอบจะถูกมองเป็นตัวแทนกลุ่มตน จึงควรไว้ท้ายเล่ม</w:t>
      </w:r>
    </w:p>
    <w:p>
      <w:pPr>
        <w:spacing w:after="100"/>
        <w:ind w:left="403"/>
      </w:pPr>
      <w:r>
        <w:rPr>
          <w:rFonts w:ascii="Sarabun" w:hAnsi="Sarabun" w:cs="Sarabun"/>
          <w:b/>
          <w:color w:val="1A2B29"/>
          <w:sz w:val="23"/>
        </w:rPr>
        <w:t xml:space="preserve">กลุ่มนี้: </w:t>
      </w:r>
      <w:r>
        <w:rPr>
          <w:rFonts w:ascii="Sarabun" w:hAnsi="Sarabun" w:cs="Sarabun"/>
          <w:color w:val="1A2B29"/>
          <w:sz w:val="23"/>
        </w:rPr>
        <w:t>A1-A4 อยู่ต้นเล่ม ควรย้ายไปท้าย</w:t>
      </w:r>
    </w:p>
    <w:p>
      <w:pPr>
        <w:spacing w:before="240" w:after="80"/>
        <w:shd w:val="clear" w:fill="b3e6e7"/>
      </w:pPr>
      <w:r>
        <w:rPr>
          <w:rFonts w:ascii="Sarabun" w:hAnsi="Sarabun" w:cs="Sarabun"/>
          <w:b/>
          <w:color w:val="006B64"/>
          <w:sz w:val="26"/>
        </w:rPr>
        <w:t xml:space="preserve">  ค. การนำไปแจกจริง (Administration) · แบบสอบถามที่เห็นคือฉบับที่ผู้ตอบจะได้รับ จึงตรวจส่วนนี้ด้วย</w:t>
      </w:r>
    </w:p>
    <w:p>
      <w:pPr>
        <w:spacing w:before="160" w:after="20"/>
      </w:pPr>
      <w:r>
        <w:rPr>
          <w:rFonts w:ascii="Sarabun" w:hAnsi="Sarabun" w:cs="Sarabun"/>
          <w:b/>
          <w:color w:val="1A2B29"/>
          <w:sz w:val="25"/>
        </w:rPr>
        <w:t xml:space="preserve">17. ติดต่อผู้ตอบมากกว่าหนึ่งครั้ง   </w:t>
      </w:r>
      <w:r>
        <w:rPr>
          <w:rFonts w:ascii="Sarabun" w:hAnsi="Sarabun" w:cs="Sarabun"/>
          <w:b/>
          <w:color w:val="B06E00"/>
          <w:sz w:val="23"/>
        </w:rPr>
        <w:t>~ บางส่วน</w:t>
      </w:r>
    </w:p>
    <w:p>
      <w:pPr>
        <w:spacing w:after="20"/>
        <w:ind w:left="403"/>
      </w:pPr>
      <w:r>
        <w:rPr>
          <w:rFonts w:ascii="Sarabun" w:hAnsi="Sarabun" w:cs="Sarabun"/>
          <w:b/>
          <w:color w:val="006B64"/>
          <w:sz w:val="23"/>
        </w:rPr>
        <w:t xml:space="preserve">แนวปฏิบัติที่ดี: </w:t>
      </w:r>
      <w:r>
        <w:rPr>
          <w:rFonts w:ascii="Sarabun" w:hAnsi="Sarabun" w:cs="Sarabun"/>
          <w:color w:val="5B6B68"/>
          <w:sz w:val="23"/>
        </w:rPr>
        <w:t>การติดต่อหลายครั้ง เช่น เชิญแล้วตามอีกรอบ เพิ่มโอกาสที่ผู้ตอบจะยอมสละเวลาตอบ</w:t>
      </w:r>
    </w:p>
    <w:p>
      <w:pPr>
        <w:spacing w:after="100"/>
        <w:ind w:left="403"/>
      </w:pPr>
      <w:r>
        <w:rPr>
          <w:rFonts w:ascii="Sarabun" w:hAnsi="Sarabun" w:cs="Sarabun"/>
          <w:b/>
          <w:color w:val="1A2B29"/>
          <w:sz w:val="23"/>
        </w:rPr>
        <w:t xml:space="preserve">กลุ่มนี้: </w:t>
      </w:r>
      <w:r>
        <w:rPr>
          <w:rFonts w:ascii="Sarabun" w:hAnsi="Sarabun" w:cs="Sarabun"/>
          <w:color w:val="1A2B29"/>
          <w:sz w:val="23"/>
        </w:rPr>
        <w:t>เป็นขั้นตอนตอนแจก ควรวางแผนเชิญและตามซ้ำ 1-2 ครั้ง</w:t>
      </w:r>
    </w:p>
    <w:p>
      <w:pPr>
        <w:spacing w:before="160" w:after="20"/>
      </w:pPr>
      <w:r>
        <w:rPr>
          <w:rFonts w:ascii="Sarabun" w:hAnsi="Sarabun" w:cs="Sarabun"/>
          <w:b/>
          <w:color w:val="1A2B29"/>
          <w:sz w:val="25"/>
        </w:rPr>
        <w:t xml:space="preserve">18. ปรับให้เป็นส่วนตัว   </w:t>
      </w:r>
      <w:r>
        <w:rPr>
          <w:rFonts w:ascii="Sarabun" w:hAnsi="Sarabun" w:cs="Sarabun"/>
          <w:b/>
          <w:color w:val="C03A32"/>
          <w:sz w:val="23"/>
        </w:rPr>
        <w:t>✘ ควรแก้</w:t>
      </w:r>
    </w:p>
    <w:p>
      <w:pPr>
        <w:spacing w:after="20"/>
        <w:ind w:left="403"/>
      </w:pPr>
      <w:r>
        <w:rPr>
          <w:rFonts w:ascii="Sarabun" w:hAnsi="Sarabun" w:cs="Sarabun"/>
          <w:b/>
          <w:color w:val="006B64"/>
          <w:sz w:val="23"/>
        </w:rPr>
        <w:t xml:space="preserve">แนวปฏิบัติที่ดี: </w:t>
      </w:r>
      <w:r>
        <w:rPr>
          <w:rFonts w:ascii="Sarabun" w:hAnsi="Sarabun" w:cs="Sarabun"/>
          <w:color w:val="5B6B68"/>
          <w:sz w:val="23"/>
        </w:rPr>
        <w:t>การใส่ชื่อผู้รับแทนคำขึ้นต้นกลางๆ เพิ่มอัตราการตอบได้ราว 7-10% (กรณีแบบไม่ระบุตัวตน ให้ปรับที่ข้อความเชิญแทน)</w:t>
      </w:r>
    </w:p>
    <w:p>
      <w:pPr>
        <w:spacing w:after="100"/>
        <w:ind w:left="403"/>
      </w:pPr>
      <w:r>
        <w:rPr>
          <w:rFonts w:ascii="Sarabun" w:hAnsi="Sarabun" w:cs="Sarabun"/>
          <w:b/>
          <w:color w:val="1A2B29"/>
          <w:sz w:val="23"/>
        </w:rPr>
        <w:t xml:space="preserve">กลุ่มนี้: </w:t>
      </w:r>
      <w:r>
        <w:rPr>
          <w:rFonts w:ascii="Sarabun" w:hAnsi="Sarabun" w:cs="Sarabun"/>
          <w:color w:val="1A2B29"/>
          <w:sz w:val="23"/>
        </w:rPr>
        <w:t>แบบสอบถามไม่มีบทนำ/คำทักทาย ควรเพิ่มหน้าเกริ่นนำ</w:t>
      </w:r>
    </w:p>
    <w:p>
      <w:pPr>
        <w:spacing w:before="160" w:after="20"/>
      </w:pPr>
      <w:r>
        <w:rPr>
          <w:rFonts w:ascii="Sarabun" w:hAnsi="Sarabun" w:cs="Sarabun"/>
          <w:b/>
          <w:color w:val="1A2B29"/>
          <w:sz w:val="25"/>
        </w:rPr>
        <w:t xml:space="preserve">19. อธิบายว่าประโยชน์คุ้มกับเวลาที่เสีย   </w:t>
      </w:r>
      <w:r>
        <w:rPr>
          <w:rFonts w:ascii="Sarabun" w:hAnsi="Sarabun" w:cs="Sarabun"/>
          <w:b/>
          <w:color w:val="C03A32"/>
          <w:sz w:val="23"/>
        </w:rPr>
        <w:t>✘ ควรแก้</w:t>
      </w:r>
    </w:p>
    <w:p>
      <w:pPr>
        <w:spacing w:after="20"/>
        <w:ind w:left="403"/>
      </w:pPr>
      <w:r>
        <w:rPr>
          <w:rFonts w:ascii="Sarabun" w:hAnsi="Sarabun" w:cs="Sarabun"/>
          <w:b/>
          <w:color w:val="006B64"/>
          <w:sz w:val="23"/>
        </w:rPr>
        <w:t xml:space="preserve">แนวปฏิบัติที่ดี: </w:t>
      </w:r>
      <w:r>
        <w:rPr>
          <w:rFonts w:ascii="Sarabun" w:hAnsi="Sarabun" w:cs="Sarabun"/>
          <w:color w:val="5B6B68"/>
          <w:sz w:val="23"/>
        </w:rPr>
        <w:t>ควรมีบทนำที่บอกวัตถุประสงค์ ประโยชน์ เวลาที่ใช้ และการรักษาความลับ เพื่อจูงใจให้คนตอบ</w:t>
      </w:r>
    </w:p>
    <w:p>
      <w:pPr>
        <w:spacing w:after="100"/>
        <w:ind w:left="403"/>
      </w:pPr>
      <w:r>
        <w:rPr>
          <w:rFonts w:ascii="Sarabun" w:hAnsi="Sarabun" w:cs="Sarabun"/>
          <w:b/>
          <w:color w:val="1A2B29"/>
          <w:sz w:val="23"/>
        </w:rPr>
        <w:t xml:space="preserve">กลุ่มนี้: </w:t>
      </w:r>
      <w:r>
        <w:rPr>
          <w:rFonts w:ascii="Sarabun" w:hAnsi="Sarabun" w:cs="Sarabun"/>
          <w:color w:val="1A2B29"/>
          <w:sz w:val="23"/>
        </w:rPr>
        <w:t>ยังไม่มีข้อความบอกวัตถุประสงค์ ประโยชน์ และเวลาที่ใช้ ควรเพิ่มหน้าแรก</w:t>
      </w:r>
    </w:p>
    <w:p>
      <w:pPr>
        <w:spacing w:before="160" w:after="20"/>
      </w:pPr>
      <w:r>
        <w:rPr>
          <w:rFonts w:ascii="Sarabun" w:hAnsi="Sarabun" w:cs="Sarabun"/>
          <w:b/>
          <w:color w:val="1A2B29"/>
          <w:sz w:val="25"/>
        </w:rPr>
        <w:t xml:space="preserve">20. นำเสนอเหมือนบทสนทนา   </w:t>
      </w:r>
      <w:r>
        <w:rPr>
          <w:rFonts w:ascii="Sarabun" w:hAnsi="Sarabun" w:cs="Sarabun"/>
          <w:b/>
          <w:color w:val="B06E00"/>
          <w:sz w:val="23"/>
        </w:rPr>
        <w:t>~ บางส่วน</w:t>
      </w:r>
    </w:p>
    <w:p>
      <w:pPr>
        <w:spacing w:after="20"/>
        <w:ind w:left="403"/>
      </w:pPr>
      <w:r>
        <w:rPr>
          <w:rFonts w:ascii="Sarabun" w:hAnsi="Sarabun" w:cs="Sarabun"/>
          <w:b/>
          <w:color w:val="006B64"/>
          <w:sz w:val="23"/>
        </w:rPr>
        <w:t xml:space="preserve">แนวปฏิบัติที่ดี: </w:t>
      </w:r>
      <w:r>
        <w:rPr>
          <w:rFonts w:ascii="Sarabun" w:hAnsi="Sarabun" w:cs="Sarabun"/>
          <w:color w:val="5B6B68"/>
          <w:sz w:val="23"/>
        </w:rPr>
        <w:t>ออกแบบให้เหมือนบทสนทนาที่สุภาพ เรียงหัวข้อให้ลื่นไหล ไม่กระโดดสลับเรื่องไปมา ไม่ถามเกินสิ่งที่จำเป็น</w:t>
      </w:r>
    </w:p>
    <w:p>
      <w:pPr>
        <w:spacing w:after="100"/>
        <w:ind w:left="403"/>
      </w:pPr>
      <w:r>
        <w:rPr>
          <w:rFonts w:ascii="Sarabun" w:hAnsi="Sarabun" w:cs="Sarabun"/>
          <w:b/>
          <w:color w:val="1A2B29"/>
          <w:sz w:val="23"/>
        </w:rPr>
        <w:t xml:space="preserve">กลุ่มนี้: </w:t>
      </w:r>
      <w:r>
        <w:rPr>
          <w:rFonts w:ascii="Sarabun" w:hAnsi="Sarabun" w:cs="Sarabun"/>
          <w:color w:val="1A2B29"/>
          <w:sz w:val="23"/>
        </w:rPr>
        <w:t>เนื้อหาแบ่งส่วนชัด แต่ไม่มีบทนำเปิด เลยเริ่มห้วน</w:t>
      </w:r>
    </w:p>
    <w:p>
      <w:pPr>
        <w:spacing w:before="160" w:after="20"/>
      </w:pPr>
      <w:r>
        <w:rPr>
          <w:rFonts w:ascii="Sarabun" w:hAnsi="Sarabun" w:cs="Sarabun"/>
          <w:b/>
          <w:color w:val="1A2B29"/>
          <w:sz w:val="25"/>
        </w:rPr>
        <w:t xml:space="preserve">21. คำถามแรกสอดคล้องกับวัตถุประสงค์   </w:t>
      </w:r>
      <w:r>
        <w:rPr>
          <w:rFonts w:ascii="Sarabun" w:hAnsi="Sarabun" w:cs="Sarabun"/>
          <w:b/>
          <w:color w:val="C03A32"/>
          <w:sz w:val="23"/>
        </w:rPr>
        <w:t>✘ ควรแก้</w:t>
      </w:r>
    </w:p>
    <w:p>
      <w:pPr>
        <w:spacing w:after="20"/>
        <w:ind w:left="403"/>
      </w:pPr>
      <w:r>
        <w:rPr>
          <w:rFonts w:ascii="Sarabun" w:hAnsi="Sarabun" w:cs="Sarabun"/>
          <w:b/>
          <w:color w:val="006B64"/>
          <w:sz w:val="23"/>
        </w:rPr>
        <w:t xml:space="preserve">แนวปฏิบัติที่ดี: </w:t>
      </w:r>
      <w:r>
        <w:rPr>
          <w:rFonts w:ascii="Sarabun" w:hAnsi="Sarabun" w:cs="Sarabun"/>
          <w:color w:val="5B6B68"/>
          <w:sz w:val="23"/>
        </w:rPr>
        <w:t>พอบทนำบอกว่าเรื่องนี้สำคัญ ข้อแรกๆ ก็ควรเข้าเรื่องนั้นทันที เป็นการเปิดที่ทรงพลัง ไม่ควรเปิดด้วยข้อมูลส่วนตัว</w:t>
      </w:r>
    </w:p>
    <w:p>
      <w:pPr>
        <w:spacing w:after="100"/>
        <w:ind w:left="403"/>
      </w:pPr>
      <w:r>
        <w:rPr>
          <w:rFonts w:ascii="Sarabun" w:hAnsi="Sarabun" w:cs="Sarabun"/>
          <w:b/>
          <w:color w:val="1A2B29"/>
          <w:sz w:val="23"/>
        </w:rPr>
        <w:t xml:space="preserve">กลุ่มนี้: </w:t>
      </w:r>
      <w:r>
        <w:rPr>
          <w:rFonts w:ascii="Sarabun" w:hAnsi="Sarabun" w:cs="Sarabun"/>
          <w:color w:val="1A2B29"/>
          <w:sz w:val="23"/>
        </w:rPr>
        <w:t>ข้อแรกเป็นข้อมูลส่วนตัว ควรมีบทนำ + ขึ้นด้วยเรื่องงานก่อน</w:t>
      </w:r>
    </w:p>
    <w:p>
      <w:pPr>
        <w:spacing w:before="160" w:after="20"/>
      </w:pPr>
      <w:r>
        <w:rPr>
          <w:rFonts w:ascii="Sarabun" w:hAnsi="Sarabun" w:cs="Sarabun"/>
          <w:b/>
          <w:color w:val="1A2B29"/>
          <w:sz w:val="25"/>
        </w:rPr>
        <w:t xml:space="preserve">22. วางแผนการติดตามล่วงหน้า   </w:t>
      </w:r>
      <w:r>
        <w:rPr>
          <w:rFonts w:ascii="Sarabun" w:hAnsi="Sarabun" w:cs="Sarabun"/>
          <w:b/>
          <w:color w:val="B06E00"/>
          <w:sz w:val="23"/>
        </w:rPr>
        <w:t>~ บางส่วน</w:t>
      </w:r>
    </w:p>
    <w:p>
      <w:pPr>
        <w:spacing w:after="20"/>
        <w:ind w:left="403"/>
      </w:pPr>
      <w:r>
        <w:rPr>
          <w:rFonts w:ascii="Sarabun" w:hAnsi="Sarabun" w:cs="Sarabun"/>
          <w:b/>
          <w:color w:val="006B64"/>
          <w:sz w:val="23"/>
        </w:rPr>
        <w:t xml:space="preserve">แนวปฏิบัติที่ดี: </w:t>
      </w:r>
      <w:r>
        <w:rPr>
          <w:rFonts w:ascii="Sarabun" w:hAnsi="Sarabun" w:cs="Sarabun"/>
          <w:color w:val="5B6B68"/>
          <w:sz w:val="23"/>
        </w:rPr>
        <w:t>กำหนดล่วงหน้าว่าจะเตือนผู้ตอบเมื่อไรอย่างไร การวางแผนไว้ก่อนช่วยเพิ่มอัตราการตอบ</w:t>
      </w:r>
    </w:p>
    <w:p>
      <w:pPr>
        <w:spacing w:after="100"/>
        <w:ind w:left="403"/>
      </w:pPr>
      <w:r>
        <w:rPr>
          <w:rFonts w:ascii="Sarabun" w:hAnsi="Sarabun" w:cs="Sarabun"/>
          <w:b/>
          <w:color w:val="1A2B29"/>
          <w:sz w:val="23"/>
        </w:rPr>
        <w:t xml:space="preserve">กลุ่มนี้: </w:t>
      </w:r>
      <w:r>
        <w:rPr>
          <w:rFonts w:ascii="Sarabun" w:hAnsi="Sarabun" w:cs="Sarabun"/>
          <w:color w:val="1A2B29"/>
          <w:sz w:val="23"/>
        </w:rPr>
        <w:t>วางแผนการติดตามล่วงหน้าตอนแจกจริง</w:t>
      </w:r>
    </w:p>
    <w:p>
      <w:pPr>
        <w:spacing w:after="120" w:before="240"/>
      </w:pPr>
      <w:r>
        <w:rPr>
          <w:rFonts w:ascii="Sarabun" w:hAnsi="Sarabun" w:cs="Sarabun"/>
          <w:b w:val="0"/>
          <w:color w:val="5B6B68"/>
          <w:sz w:val="22"/>
        </w:rPr>
        <w:t>Lead+D Lab · ตรวจตาม Survey Design Checklist (Hunter Gehlbach, Panorama Education) · 2026-06-29</w:t>
        <w:br/>
        <w:t>หมายเหตุ: เช็กลิสต์ฉบับนี้แนะนำให้เลี่ยงข้อกลับขั้ว กลุ่มนี้ไม่มีข้อกลับขั้ว ถือว่าผ่านข้อนั้น</w:t>
      </w:r>
    </w:p>
    <w:sectPr w:rsidR="00FC693F" w:rsidRPr="0006063C" w:rsidSect="00034616">
      <w:pgSz w:w="12240" w:h="15840"/>
      <w:pgMar w:top="1440" w:right="1296" w:bottom="144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Sarabun" w:hAnsi="Sarabun" w:cs="Sarabun"/>
      <w:sz w:val="2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